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BAD480" w14:textId="77777777" w:rsidR="00006F5E" w:rsidRDefault="00D533F2">
      <w:pPr>
        <w:pStyle w:val="a4"/>
      </w:pPr>
      <w:r>
        <w:t>ИНФОРМАЦИЯ</w:t>
      </w:r>
      <w:r>
        <w:rPr>
          <w:spacing w:val="48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РОДИТЕЛЕЙ</w:t>
      </w:r>
      <w:r>
        <w:rPr>
          <w:spacing w:val="48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rPr>
          <w:spacing w:val="-2"/>
        </w:rPr>
        <w:t>КОМПЕНСАЦИИ</w:t>
      </w:r>
    </w:p>
    <w:p w14:paraId="6077388C" w14:textId="77777777" w:rsidR="00006F5E" w:rsidRDefault="00D533F2">
      <w:pPr>
        <w:pStyle w:val="a5"/>
        <w:numPr>
          <w:ilvl w:val="0"/>
          <w:numId w:val="1"/>
        </w:numPr>
        <w:tabs>
          <w:tab w:val="left" w:pos="151"/>
        </w:tabs>
        <w:spacing w:before="131"/>
        <w:ind w:left="151" w:hanging="150"/>
        <w:jc w:val="both"/>
        <w:rPr>
          <w:b/>
          <w:i/>
          <w:sz w:val="20"/>
        </w:rPr>
      </w:pPr>
      <w:r>
        <w:rPr>
          <w:b/>
          <w:i/>
          <w:sz w:val="20"/>
          <w:u w:val="single"/>
        </w:rPr>
        <w:t>Первая</w:t>
      </w:r>
      <w:r>
        <w:rPr>
          <w:b/>
          <w:i/>
          <w:spacing w:val="-8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компенсация</w:t>
      </w:r>
      <w:r>
        <w:rPr>
          <w:b/>
          <w:i/>
          <w:spacing w:val="-5"/>
          <w:sz w:val="20"/>
          <w:u w:val="single"/>
        </w:rPr>
        <w:t xml:space="preserve"> </w:t>
      </w:r>
      <w:r>
        <w:rPr>
          <w:i/>
          <w:sz w:val="20"/>
          <w:u w:val="single"/>
        </w:rPr>
        <w:t>(основная,</w:t>
      </w:r>
      <w:r>
        <w:rPr>
          <w:i/>
          <w:spacing w:val="-8"/>
          <w:sz w:val="20"/>
          <w:u w:val="single"/>
        </w:rPr>
        <w:t xml:space="preserve"> </w:t>
      </w:r>
      <w:r>
        <w:rPr>
          <w:i/>
          <w:sz w:val="20"/>
          <w:u w:val="single"/>
        </w:rPr>
        <w:t>независимо</w:t>
      </w:r>
      <w:r>
        <w:rPr>
          <w:i/>
          <w:spacing w:val="-7"/>
          <w:sz w:val="20"/>
          <w:u w:val="single"/>
        </w:rPr>
        <w:t xml:space="preserve"> </w:t>
      </w:r>
      <w:r>
        <w:rPr>
          <w:i/>
          <w:sz w:val="20"/>
          <w:u w:val="single"/>
        </w:rPr>
        <w:t>от</w:t>
      </w:r>
      <w:r>
        <w:rPr>
          <w:i/>
          <w:spacing w:val="-8"/>
          <w:sz w:val="20"/>
          <w:u w:val="single"/>
        </w:rPr>
        <w:t xml:space="preserve"> </w:t>
      </w:r>
      <w:r>
        <w:rPr>
          <w:i/>
          <w:sz w:val="20"/>
          <w:u w:val="single"/>
        </w:rPr>
        <w:t>дохода</w:t>
      </w:r>
      <w:r>
        <w:rPr>
          <w:i/>
          <w:spacing w:val="-6"/>
          <w:sz w:val="20"/>
          <w:u w:val="single"/>
        </w:rPr>
        <w:t xml:space="preserve"> </w:t>
      </w:r>
      <w:r>
        <w:rPr>
          <w:i/>
          <w:spacing w:val="-2"/>
          <w:sz w:val="20"/>
          <w:u w:val="single"/>
        </w:rPr>
        <w:t>семьи)</w:t>
      </w:r>
      <w:r>
        <w:rPr>
          <w:b/>
          <w:i/>
          <w:spacing w:val="-2"/>
          <w:sz w:val="20"/>
          <w:u w:val="single"/>
        </w:rPr>
        <w:t>.</w:t>
      </w:r>
    </w:p>
    <w:p w14:paraId="58C12B0C" w14:textId="77777777" w:rsidR="00006F5E" w:rsidRDefault="00D533F2">
      <w:pPr>
        <w:pStyle w:val="a3"/>
        <w:ind w:right="138"/>
      </w:pPr>
      <w:r>
        <w:t xml:space="preserve">В соответствии с ФЗ-273 «Об образовании в Российской Федерации» (п.5 ст.65) родители имеют право получать компенсацию части родительской платы за присмотр и уход за ребенком в Учреждении: на первого ребенка – 20%, на второго – 50%, на третьего – 70% от </w:t>
      </w:r>
      <w:r>
        <w:rPr>
          <w:u w:val="single"/>
        </w:rPr>
        <w:t>сре</w:t>
      </w:r>
      <w:r>
        <w:rPr>
          <w:u w:val="single"/>
        </w:rPr>
        <w:t>днего размера</w:t>
      </w:r>
      <w:r>
        <w:t xml:space="preserve"> родительской платы. Для получения этой компенсации необходимо перечислять родительскую плату </w:t>
      </w:r>
      <w:r>
        <w:rPr>
          <w:b/>
        </w:rPr>
        <w:t xml:space="preserve">до 10 числа </w:t>
      </w:r>
      <w:r>
        <w:t>каждого месяца.</w:t>
      </w:r>
    </w:p>
    <w:p w14:paraId="47528812" w14:textId="77777777" w:rsidR="00006F5E" w:rsidRDefault="00D533F2">
      <w:pPr>
        <w:pStyle w:val="a5"/>
        <w:numPr>
          <w:ilvl w:val="0"/>
          <w:numId w:val="1"/>
        </w:numPr>
        <w:tabs>
          <w:tab w:val="left" w:pos="151"/>
        </w:tabs>
        <w:spacing w:before="111"/>
        <w:ind w:left="151" w:hanging="150"/>
        <w:jc w:val="both"/>
        <w:rPr>
          <w:b/>
          <w:i/>
          <w:sz w:val="20"/>
        </w:rPr>
      </w:pPr>
      <w:r>
        <w:rPr>
          <w:b/>
          <w:i/>
          <w:sz w:val="20"/>
          <w:u w:val="single"/>
        </w:rPr>
        <w:t>Вторая</w:t>
      </w:r>
      <w:r>
        <w:rPr>
          <w:b/>
          <w:i/>
          <w:spacing w:val="-7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компенсация</w:t>
      </w:r>
      <w:r>
        <w:rPr>
          <w:b/>
          <w:i/>
          <w:spacing w:val="-5"/>
          <w:sz w:val="20"/>
          <w:u w:val="single"/>
        </w:rPr>
        <w:t xml:space="preserve"> </w:t>
      </w:r>
      <w:r>
        <w:rPr>
          <w:i/>
          <w:sz w:val="20"/>
          <w:u w:val="single"/>
        </w:rPr>
        <w:t>(Дополнительная</w:t>
      </w:r>
      <w:r>
        <w:rPr>
          <w:i/>
          <w:spacing w:val="-6"/>
          <w:sz w:val="20"/>
          <w:u w:val="single"/>
        </w:rPr>
        <w:t xml:space="preserve"> </w:t>
      </w:r>
      <w:r>
        <w:rPr>
          <w:i/>
          <w:sz w:val="20"/>
          <w:u w:val="single"/>
        </w:rPr>
        <w:t>компенсация</w:t>
      </w:r>
      <w:r>
        <w:rPr>
          <w:i/>
          <w:spacing w:val="-9"/>
          <w:sz w:val="20"/>
          <w:u w:val="single"/>
        </w:rPr>
        <w:t xml:space="preserve"> </w:t>
      </w:r>
      <w:r>
        <w:rPr>
          <w:i/>
          <w:sz w:val="20"/>
          <w:u w:val="single"/>
        </w:rPr>
        <w:t>части</w:t>
      </w:r>
      <w:r>
        <w:rPr>
          <w:i/>
          <w:spacing w:val="-6"/>
          <w:sz w:val="20"/>
          <w:u w:val="single"/>
        </w:rPr>
        <w:t xml:space="preserve"> </w:t>
      </w:r>
      <w:r>
        <w:rPr>
          <w:i/>
          <w:sz w:val="20"/>
          <w:u w:val="single"/>
        </w:rPr>
        <w:t>родительской</w:t>
      </w:r>
      <w:r>
        <w:rPr>
          <w:i/>
          <w:spacing w:val="-6"/>
          <w:sz w:val="20"/>
          <w:u w:val="single"/>
        </w:rPr>
        <w:t xml:space="preserve"> </w:t>
      </w:r>
      <w:r>
        <w:rPr>
          <w:i/>
          <w:sz w:val="20"/>
          <w:u w:val="single"/>
        </w:rPr>
        <w:t>платы</w:t>
      </w:r>
      <w:r>
        <w:rPr>
          <w:i/>
          <w:spacing w:val="-9"/>
          <w:sz w:val="20"/>
          <w:u w:val="single"/>
        </w:rPr>
        <w:t xml:space="preserve"> </w:t>
      </w:r>
      <w:r>
        <w:rPr>
          <w:i/>
          <w:sz w:val="20"/>
          <w:u w:val="single"/>
        </w:rPr>
        <w:t>в</w:t>
      </w:r>
      <w:r>
        <w:rPr>
          <w:i/>
          <w:spacing w:val="-8"/>
          <w:sz w:val="20"/>
          <w:u w:val="single"/>
        </w:rPr>
        <w:t xml:space="preserve"> </w:t>
      </w:r>
      <w:r>
        <w:rPr>
          <w:i/>
          <w:sz w:val="20"/>
          <w:u w:val="single"/>
        </w:rPr>
        <w:t>зависимости</w:t>
      </w:r>
      <w:r>
        <w:rPr>
          <w:i/>
          <w:spacing w:val="-6"/>
          <w:sz w:val="20"/>
          <w:u w:val="single"/>
        </w:rPr>
        <w:t xml:space="preserve"> </w:t>
      </w:r>
      <w:r>
        <w:rPr>
          <w:i/>
          <w:sz w:val="20"/>
          <w:u w:val="single"/>
        </w:rPr>
        <w:t>от</w:t>
      </w:r>
      <w:r>
        <w:rPr>
          <w:i/>
          <w:spacing w:val="-7"/>
          <w:sz w:val="20"/>
          <w:u w:val="single"/>
        </w:rPr>
        <w:t xml:space="preserve"> </w:t>
      </w:r>
      <w:r>
        <w:rPr>
          <w:i/>
          <w:sz w:val="20"/>
          <w:u w:val="single"/>
        </w:rPr>
        <w:t>дохода</w:t>
      </w:r>
      <w:r>
        <w:rPr>
          <w:i/>
          <w:spacing w:val="-6"/>
          <w:sz w:val="20"/>
          <w:u w:val="single"/>
        </w:rPr>
        <w:t xml:space="preserve"> </w:t>
      </w:r>
      <w:r>
        <w:rPr>
          <w:i/>
          <w:spacing w:val="-2"/>
          <w:sz w:val="20"/>
          <w:u w:val="single"/>
        </w:rPr>
        <w:t>семьи)</w:t>
      </w:r>
      <w:r>
        <w:rPr>
          <w:b/>
          <w:i/>
          <w:spacing w:val="-2"/>
          <w:sz w:val="20"/>
          <w:u w:val="single"/>
        </w:rPr>
        <w:t>.</w:t>
      </w:r>
    </w:p>
    <w:p w14:paraId="443AE265" w14:textId="77777777" w:rsidR="00006F5E" w:rsidRDefault="00D533F2">
      <w:pPr>
        <w:pStyle w:val="a3"/>
        <w:ind w:right="138" w:firstLine="679"/>
      </w:pPr>
      <w:r>
        <w:t>Компенсация назначается и выплачивается законному представителю (родителю, усыновителю, опекуну) или его уполномоченному лицу, заключившему договор с детским садом и внесшему родительскую плату за присмотр и уход за ребенком в соответствующее дошкольное об</w:t>
      </w:r>
      <w:r>
        <w:t>разовательное учреждение, реализующее</w:t>
      </w:r>
      <w:r>
        <w:rPr>
          <w:spacing w:val="40"/>
        </w:rPr>
        <w:t xml:space="preserve"> </w:t>
      </w:r>
      <w:r>
        <w:t>образовательную программу дошкольного образования (далее - заявитель) с учетом среднедушевого дохода семьи.</w:t>
      </w:r>
    </w:p>
    <w:p w14:paraId="220C1DF3" w14:textId="77777777" w:rsidR="00006F5E" w:rsidRDefault="00D533F2">
      <w:pPr>
        <w:pStyle w:val="a3"/>
        <w:ind w:right="142" w:firstLine="679"/>
      </w:pPr>
      <w:r>
        <w:t>Среднедушевой доход семьи для назначения компенсации определяется за шесть последних календарных месяцев,</w:t>
      </w:r>
      <w:r>
        <w:rPr>
          <w:spacing w:val="-1"/>
        </w:rPr>
        <w:t xml:space="preserve"> </w:t>
      </w:r>
      <w:r>
        <w:t>предшествующих</w:t>
      </w:r>
      <w:r>
        <w:rPr>
          <w:spacing w:val="-2"/>
        </w:rPr>
        <w:t xml:space="preserve"> </w:t>
      </w:r>
      <w:r>
        <w:t>месяцу</w:t>
      </w:r>
      <w:r>
        <w:rPr>
          <w:spacing w:val="-4"/>
        </w:rPr>
        <w:t xml:space="preserve"> </w:t>
      </w:r>
      <w:r>
        <w:t>подачи</w:t>
      </w:r>
      <w:r>
        <w:rPr>
          <w:spacing w:val="-4"/>
        </w:rPr>
        <w:t xml:space="preserve"> </w:t>
      </w:r>
      <w:r>
        <w:t>заявления</w:t>
      </w:r>
      <w:r>
        <w:rPr>
          <w:spacing w:val="-4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назначении</w:t>
      </w:r>
      <w:r>
        <w:rPr>
          <w:spacing w:val="-4"/>
        </w:rPr>
        <w:t xml:space="preserve"> </w:t>
      </w:r>
      <w:r>
        <w:t>компенсации</w:t>
      </w:r>
      <w:r>
        <w:rPr>
          <w:spacing w:val="-4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всеми</w:t>
      </w:r>
      <w:r>
        <w:rPr>
          <w:spacing w:val="-4"/>
        </w:rPr>
        <w:t xml:space="preserve"> </w:t>
      </w:r>
      <w:r>
        <w:t>необходимыми</w:t>
      </w:r>
      <w:r>
        <w:rPr>
          <w:spacing w:val="-4"/>
        </w:rPr>
        <w:t xml:space="preserve"> </w:t>
      </w:r>
      <w:r>
        <w:t>документами (далее - расчетный период). При определении среднедушевого дохода семьи независимо от раздельного или совместного проживания учитываются доходы граждан, являющихся получателю супругом (супругой).</w:t>
      </w:r>
    </w:p>
    <w:p w14:paraId="45E5C446" w14:textId="77777777" w:rsidR="00006F5E" w:rsidRDefault="00D533F2">
      <w:pPr>
        <w:pStyle w:val="a3"/>
        <w:ind w:right="149" w:firstLine="679"/>
      </w:pPr>
      <w:r>
        <w:t>Среднедушевой доход семьи в расчетном периоде ис</w:t>
      </w:r>
      <w:r>
        <w:t>числяется путем деления среднемесячного совокупного дохода семьи на количество членов семьи.</w:t>
      </w:r>
    </w:p>
    <w:p w14:paraId="1AA798D5" w14:textId="77777777" w:rsidR="00006F5E" w:rsidRDefault="00D533F2">
      <w:pPr>
        <w:pStyle w:val="a3"/>
        <w:ind w:right="138" w:firstLine="679"/>
      </w:pPr>
      <w:r>
        <w:t>Среднемесячный совокупный доход семьи в расчетном периоде равен сумме среднемесячных доходов всех членов семьи. Среднемесячный доход каждого члена семьи определяет</w:t>
      </w:r>
      <w:r>
        <w:t>ся путем деления суммы его доходов, полученных в течение расчетного периода, на количество месяцев этого расчетного периода, в течение которых он имел данные доходы.</w:t>
      </w:r>
    </w:p>
    <w:p w14:paraId="2A9EF055" w14:textId="77777777" w:rsidR="00006F5E" w:rsidRDefault="00D533F2">
      <w:pPr>
        <w:pStyle w:val="a3"/>
        <w:ind w:right="148" w:firstLine="458"/>
      </w:pPr>
      <w:r>
        <w:t>Компенсация назначается с месяца подачи заявления со всеми необходимыми документами и выпл</w:t>
      </w:r>
      <w:r>
        <w:t>ачивается в течение шести месяцев.</w:t>
      </w:r>
    </w:p>
    <w:p w14:paraId="2E76B543" w14:textId="77777777" w:rsidR="00006F5E" w:rsidRDefault="00D533F2">
      <w:pPr>
        <w:spacing w:before="7" w:line="207" w:lineRule="exact"/>
        <w:ind w:left="451" w:right="138"/>
        <w:jc w:val="center"/>
        <w:rPr>
          <w:b/>
          <w:sz w:val="18"/>
        </w:rPr>
      </w:pPr>
      <w:r>
        <w:rPr>
          <w:b/>
          <w:sz w:val="18"/>
        </w:rPr>
        <w:t>Максимально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допустимая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доля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расходов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граждан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родительскую</w:t>
      </w:r>
      <w:r>
        <w:rPr>
          <w:b/>
          <w:spacing w:val="-5"/>
          <w:sz w:val="18"/>
        </w:rPr>
        <w:t xml:space="preserve"> </w:t>
      </w:r>
      <w:r>
        <w:rPr>
          <w:b/>
          <w:spacing w:val="-2"/>
          <w:sz w:val="18"/>
        </w:rPr>
        <w:t>плату</w:t>
      </w:r>
    </w:p>
    <w:p w14:paraId="1B1490A7" w14:textId="77777777" w:rsidR="00006F5E" w:rsidRDefault="00D533F2">
      <w:pPr>
        <w:spacing w:line="206" w:lineRule="exact"/>
        <w:ind w:left="452" w:right="138"/>
        <w:jc w:val="center"/>
        <w:rPr>
          <w:b/>
          <w:sz w:val="18"/>
        </w:rPr>
      </w:pPr>
      <w:r>
        <w:rPr>
          <w:b/>
          <w:sz w:val="18"/>
        </w:rPr>
        <w:t>за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присмотр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уход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за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ребенком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образовательной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организации,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реализующей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образовательную</w:t>
      </w:r>
      <w:r>
        <w:rPr>
          <w:b/>
          <w:spacing w:val="-4"/>
          <w:sz w:val="18"/>
        </w:rPr>
        <w:t xml:space="preserve"> </w:t>
      </w:r>
      <w:r>
        <w:rPr>
          <w:b/>
          <w:spacing w:val="-2"/>
          <w:sz w:val="18"/>
        </w:rPr>
        <w:t>программу</w:t>
      </w:r>
    </w:p>
    <w:p w14:paraId="7EFE0AD1" w14:textId="77777777" w:rsidR="00006F5E" w:rsidRDefault="00D533F2">
      <w:pPr>
        <w:spacing w:line="207" w:lineRule="exact"/>
        <w:ind w:left="314" w:right="451"/>
        <w:jc w:val="center"/>
        <w:rPr>
          <w:b/>
          <w:sz w:val="18"/>
        </w:rPr>
      </w:pPr>
      <w:r>
        <w:rPr>
          <w:b/>
          <w:sz w:val="18"/>
        </w:rPr>
        <w:t>дошкольного</w:t>
      </w:r>
      <w:r>
        <w:rPr>
          <w:b/>
          <w:spacing w:val="-4"/>
          <w:sz w:val="18"/>
        </w:rPr>
        <w:t xml:space="preserve"> </w:t>
      </w:r>
      <w:r>
        <w:rPr>
          <w:b/>
          <w:spacing w:val="-2"/>
          <w:sz w:val="18"/>
        </w:rPr>
        <w:t>образования</w:t>
      </w:r>
    </w:p>
    <w:p w14:paraId="72F1DDF2" w14:textId="77777777" w:rsidR="00006F5E" w:rsidRDefault="00006F5E">
      <w:pPr>
        <w:pStyle w:val="a3"/>
        <w:ind w:left="0"/>
        <w:jc w:val="left"/>
        <w:rPr>
          <w:b/>
          <w:sz w:val="12"/>
        </w:rPr>
      </w:pPr>
    </w:p>
    <w:tbl>
      <w:tblPr>
        <w:tblStyle w:val="TableNormal"/>
        <w:tblW w:w="0" w:type="auto"/>
        <w:tblInd w:w="10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6"/>
        <w:gridCol w:w="1560"/>
        <w:gridCol w:w="1419"/>
        <w:gridCol w:w="1577"/>
      </w:tblGrid>
      <w:tr w:rsidR="00006F5E" w14:paraId="19C6BEA4" w14:textId="77777777">
        <w:trPr>
          <w:trHeight w:val="390"/>
        </w:trPr>
        <w:tc>
          <w:tcPr>
            <w:tcW w:w="3826" w:type="dxa"/>
            <w:vMerge w:val="restart"/>
          </w:tcPr>
          <w:p w14:paraId="43DC8E04" w14:textId="77777777" w:rsidR="00006F5E" w:rsidRDefault="00006F5E">
            <w:pPr>
              <w:pStyle w:val="TableParagraph"/>
              <w:spacing w:before="116" w:line="240" w:lineRule="auto"/>
              <w:ind w:left="0"/>
              <w:jc w:val="left"/>
              <w:rPr>
                <w:b/>
                <w:sz w:val="17"/>
              </w:rPr>
            </w:pPr>
          </w:p>
          <w:p w14:paraId="7F410817" w14:textId="77777777" w:rsidR="00006F5E" w:rsidRDefault="00D533F2">
            <w:pPr>
              <w:pStyle w:val="TableParagraph"/>
              <w:spacing w:line="240" w:lineRule="auto"/>
              <w:ind w:left="446"/>
              <w:jc w:val="left"/>
              <w:rPr>
                <w:sz w:val="17"/>
              </w:rPr>
            </w:pPr>
            <w:r>
              <w:rPr>
                <w:sz w:val="17"/>
              </w:rPr>
              <w:t>Величина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дохода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на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одного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чл</w:t>
            </w:r>
            <w:r>
              <w:rPr>
                <w:sz w:val="17"/>
              </w:rPr>
              <w:t>ена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семьи</w:t>
            </w:r>
          </w:p>
        </w:tc>
        <w:tc>
          <w:tcPr>
            <w:tcW w:w="4556" w:type="dxa"/>
            <w:gridSpan w:val="3"/>
          </w:tcPr>
          <w:p w14:paraId="7CE055FC" w14:textId="77777777" w:rsidR="00006F5E" w:rsidRDefault="00D533F2">
            <w:pPr>
              <w:pStyle w:val="TableParagraph"/>
              <w:spacing w:line="190" w:lineRule="exact"/>
              <w:ind w:left="6"/>
              <w:rPr>
                <w:sz w:val="17"/>
              </w:rPr>
            </w:pPr>
            <w:r>
              <w:rPr>
                <w:sz w:val="17"/>
              </w:rPr>
              <w:t>Максимально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допустимая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доля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расходов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граждан</w:t>
            </w:r>
            <w:r>
              <w:rPr>
                <w:spacing w:val="-5"/>
                <w:sz w:val="17"/>
              </w:rPr>
              <w:t xml:space="preserve"> на</w:t>
            </w:r>
          </w:p>
          <w:p w14:paraId="454F99A9" w14:textId="77777777" w:rsidR="00006F5E" w:rsidRDefault="00D533F2">
            <w:pPr>
              <w:pStyle w:val="TableParagraph"/>
              <w:spacing w:before="1" w:line="179" w:lineRule="exact"/>
              <w:ind w:left="6" w:right="2"/>
              <w:rPr>
                <w:sz w:val="17"/>
              </w:rPr>
            </w:pPr>
            <w:r>
              <w:rPr>
                <w:sz w:val="17"/>
              </w:rPr>
              <w:t>родительскую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плату,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pacing w:val="-10"/>
                <w:sz w:val="17"/>
              </w:rPr>
              <w:t>%</w:t>
            </w:r>
          </w:p>
        </w:tc>
      </w:tr>
      <w:tr w:rsidR="00006F5E" w14:paraId="4CE3B4EF" w14:textId="77777777">
        <w:trPr>
          <w:trHeight w:val="424"/>
        </w:trPr>
        <w:tc>
          <w:tcPr>
            <w:tcW w:w="3826" w:type="dxa"/>
            <w:vMerge/>
            <w:tcBorders>
              <w:top w:val="nil"/>
            </w:tcBorders>
          </w:tcPr>
          <w:p w14:paraId="788C4FAC" w14:textId="77777777" w:rsidR="00006F5E" w:rsidRDefault="00006F5E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14:paraId="39D97F3B" w14:textId="77777777" w:rsidR="00006F5E" w:rsidRDefault="00D533F2">
            <w:pPr>
              <w:pStyle w:val="TableParagraph"/>
              <w:spacing w:line="190" w:lineRule="exact"/>
              <w:ind w:left="11"/>
              <w:rPr>
                <w:sz w:val="17"/>
              </w:rPr>
            </w:pPr>
            <w:r>
              <w:rPr>
                <w:sz w:val="17"/>
              </w:rPr>
              <w:t>на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 xml:space="preserve">1-го </w:t>
            </w:r>
            <w:r>
              <w:rPr>
                <w:spacing w:val="-2"/>
                <w:sz w:val="17"/>
              </w:rPr>
              <w:t>ребенка</w:t>
            </w:r>
          </w:p>
        </w:tc>
        <w:tc>
          <w:tcPr>
            <w:tcW w:w="1419" w:type="dxa"/>
          </w:tcPr>
          <w:p w14:paraId="67F2DD1D" w14:textId="77777777" w:rsidR="00006F5E" w:rsidRDefault="00D533F2">
            <w:pPr>
              <w:pStyle w:val="TableParagraph"/>
              <w:spacing w:line="193" w:lineRule="exact"/>
              <w:ind w:left="12" w:right="82"/>
              <w:rPr>
                <w:sz w:val="17"/>
              </w:rPr>
            </w:pPr>
            <w:r>
              <w:rPr>
                <w:sz w:val="17"/>
              </w:rPr>
              <w:t>на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 xml:space="preserve">2-го </w:t>
            </w:r>
            <w:r>
              <w:rPr>
                <w:spacing w:val="-2"/>
                <w:sz w:val="17"/>
              </w:rPr>
              <w:t>ребенка</w:t>
            </w:r>
          </w:p>
        </w:tc>
        <w:tc>
          <w:tcPr>
            <w:tcW w:w="1577" w:type="dxa"/>
          </w:tcPr>
          <w:p w14:paraId="6B1983D7" w14:textId="77777777" w:rsidR="00006F5E" w:rsidRDefault="00D533F2">
            <w:pPr>
              <w:pStyle w:val="TableParagraph"/>
              <w:spacing w:line="193" w:lineRule="exact"/>
              <w:ind w:left="105"/>
              <w:jc w:val="left"/>
              <w:rPr>
                <w:sz w:val="17"/>
              </w:rPr>
            </w:pPr>
            <w:r>
              <w:rPr>
                <w:sz w:val="17"/>
              </w:rPr>
              <w:t>на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 xml:space="preserve">3-го </w:t>
            </w:r>
            <w:r>
              <w:rPr>
                <w:spacing w:val="-2"/>
                <w:sz w:val="17"/>
              </w:rPr>
              <w:t>ребенка</w:t>
            </w:r>
          </w:p>
        </w:tc>
      </w:tr>
      <w:tr w:rsidR="00006F5E" w14:paraId="493A9D50" w14:textId="77777777">
        <w:trPr>
          <w:trHeight w:val="196"/>
        </w:trPr>
        <w:tc>
          <w:tcPr>
            <w:tcW w:w="3826" w:type="dxa"/>
          </w:tcPr>
          <w:p w14:paraId="56A108F8" w14:textId="77777777" w:rsidR="00006F5E" w:rsidRDefault="00D533F2">
            <w:pPr>
              <w:pStyle w:val="TableParagraph"/>
              <w:ind w:left="5" w:right="4"/>
              <w:rPr>
                <w:sz w:val="17"/>
              </w:rPr>
            </w:pPr>
            <w:r>
              <w:rPr>
                <w:sz w:val="17"/>
              </w:rPr>
              <w:t>До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10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000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рублей</w:t>
            </w:r>
          </w:p>
        </w:tc>
        <w:tc>
          <w:tcPr>
            <w:tcW w:w="1560" w:type="dxa"/>
          </w:tcPr>
          <w:p w14:paraId="7AE1EB41" w14:textId="77777777" w:rsidR="00006F5E" w:rsidRDefault="00D533F2">
            <w:pPr>
              <w:pStyle w:val="TableParagraph"/>
              <w:ind w:left="11" w:right="1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60</w:t>
            </w:r>
          </w:p>
        </w:tc>
        <w:tc>
          <w:tcPr>
            <w:tcW w:w="1419" w:type="dxa"/>
          </w:tcPr>
          <w:p w14:paraId="480B22A9" w14:textId="77777777" w:rsidR="00006F5E" w:rsidRDefault="00D533F2">
            <w:pPr>
              <w:pStyle w:val="TableParagraph"/>
              <w:ind w:left="82" w:right="70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38</w:t>
            </w:r>
          </w:p>
        </w:tc>
        <w:tc>
          <w:tcPr>
            <w:tcW w:w="1577" w:type="dxa"/>
          </w:tcPr>
          <w:p w14:paraId="6E3D8595" w14:textId="77777777" w:rsidR="00006F5E" w:rsidRDefault="00D533F2">
            <w:pPr>
              <w:pStyle w:val="TableParagraph"/>
              <w:ind w:left="8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23</w:t>
            </w:r>
          </w:p>
        </w:tc>
      </w:tr>
      <w:tr w:rsidR="00006F5E" w14:paraId="6C1979B4" w14:textId="77777777">
        <w:trPr>
          <w:trHeight w:val="196"/>
        </w:trPr>
        <w:tc>
          <w:tcPr>
            <w:tcW w:w="3826" w:type="dxa"/>
          </w:tcPr>
          <w:p w14:paraId="68B1ED63" w14:textId="77777777" w:rsidR="00006F5E" w:rsidRDefault="00D533F2">
            <w:pPr>
              <w:pStyle w:val="TableParagraph"/>
              <w:ind w:left="5" w:right="4"/>
              <w:rPr>
                <w:sz w:val="17"/>
              </w:rPr>
            </w:pPr>
            <w:r>
              <w:rPr>
                <w:sz w:val="17"/>
              </w:rPr>
              <w:t>От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10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001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до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15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000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рублей</w:t>
            </w:r>
          </w:p>
        </w:tc>
        <w:tc>
          <w:tcPr>
            <w:tcW w:w="1560" w:type="dxa"/>
          </w:tcPr>
          <w:p w14:paraId="0CECDB51" w14:textId="77777777" w:rsidR="00006F5E" w:rsidRDefault="00D533F2">
            <w:pPr>
              <w:pStyle w:val="TableParagraph"/>
              <w:ind w:left="11" w:right="1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70</w:t>
            </w:r>
          </w:p>
        </w:tc>
        <w:tc>
          <w:tcPr>
            <w:tcW w:w="1419" w:type="dxa"/>
          </w:tcPr>
          <w:p w14:paraId="75A65890" w14:textId="77777777" w:rsidR="00006F5E" w:rsidRDefault="00D533F2">
            <w:pPr>
              <w:pStyle w:val="TableParagraph"/>
              <w:ind w:left="82" w:right="70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43</w:t>
            </w:r>
          </w:p>
        </w:tc>
        <w:tc>
          <w:tcPr>
            <w:tcW w:w="1577" w:type="dxa"/>
          </w:tcPr>
          <w:p w14:paraId="09A0779D" w14:textId="77777777" w:rsidR="00006F5E" w:rsidRDefault="00D533F2">
            <w:pPr>
              <w:pStyle w:val="TableParagraph"/>
              <w:ind w:left="8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36</w:t>
            </w:r>
          </w:p>
        </w:tc>
      </w:tr>
      <w:tr w:rsidR="00006F5E" w14:paraId="223B3673" w14:textId="77777777">
        <w:trPr>
          <w:trHeight w:val="193"/>
        </w:trPr>
        <w:tc>
          <w:tcPr>
            <w:tcW w:w="3826" w:type="dxa"/>
          </w:tcPr>
          <w:p w14:paraId="285EED05" w14:textId="77777777" w:rsidR="00006F5E" w:rsidRDefault="00D533F2">
            <w:pPr>
              <w:pStyle w:val="TableParagraph"/>
              <w:spacing w:line="174" w:lineRule="exact"/>
              <w:ind w:left="5" w:right="4"/>
              <w:rPr>
                <w:sz w:val="17"/>
              </w:rPr>
            </w:pPr>
            <w:r>
              <w:rPr>
                <w:sz w:val="17"/>
              </w:rPr>
              <w:t>От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15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001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до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20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000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рублей</w:t>
            </w:r>
          </w:p>
        </w:tc>
        <w:tc>
          <w:tcPr>
            <w:tcW w:w="1560" w:type="dxa"/>
          </w:tcPr>
          <w:p w14:paraId="5CB7B1C1" w14:textId="77777777" w:rsidR="00006F5E" w:rsidRDefault="00D533F2">
            <w:pPr>
              <w:pStyle w:val="TableParagraph"/>
              <w:spacing w:line="174" w:lineRule="exact"/>
              <w:ind w:left="11" w:right="1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80</w:t>
            </w:r>
          </w:p>
        </w:tc>
        <w:tc>
          <w:tcPr>
            <w:tcW w:w="1419" w:type="dxa"/>
          </w:tcPr>
          <w:p w14:paraId="0E2B2A42" w14:textId="77777777" w:rsidR="00006F5E" w:rsidRDefault="00D533F2">
            <w:pPr>
              <w:pStyle w:val="TableParagraph"/>
              <w:spacing w:line="174" w:lineRule="exact"/>
              <w:ind w:left="82" w:right="70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53</w:t>
            </w:r>
          </w:p>
        </w:tc>
        <w:tc>
          <w:tcPr>
            <w:tcW w:w="1577" w:type="dxa"/>
          </w:tcPr>
          <w:p w14:paraId="2900E418" w14:textId="77777777" w:rsidR="00006F5E" w:rsidRDefault="00D533F2">
            <w:pPr>
              <w:pStyle w:val="TableParagraph"/>
              <w:spacing w:line="174" w:lineRule="exact"/>
              <w:ind w:left="8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53</w:t>
            </w:r>
          </w:p>
        </w:tc>
      </w:tr>
      <w:tr w:rsidR="00006F5E" w14:paraId="0C5D1A83" w14:textId="77777777">
        <w:trPr>
          <w:trHeight w:val="196"/>
        </w:trPr>
        <w:tc>
          <w:tcPr>
            <w:tcW w:w="3826" w:type="dxa"/>
          </w:tcPr>
          <w:p w14:paraId="54A4A96D" w14:textId="77777777" w:rsidR="00006F5E" w:rsidRDefault="00D533F2">
            <w:pPr>
              <w:pStyle w:val="TableParagraph"/>
              <w:ind w:left="5" w:right="4"/>
              <w:rPr>
                <w:sz w:val="17"/>
              </w:rPr>
            </w:pPr>
            <w:r>
              <w:rPr>
                <w:sz w:val="17"/>
              </w:rPr>
              <w:t>Свыше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20 000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рублей</w:t>
            </w:r>
          </w:p>
        </w:tc>
        <w:tc>
          <w:tcPr>
            <w:tcW w:w="1560" w:type="dxa"/>
          </w:tcPr>
          <w:p w14:paraId="4C0497A8" w14:textId="77777777" w:rsidR="00006F5E" w:rsidRDefault="00D533F2"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100</w:t>
            </w:r>
          </w:p>
        </w:tc>
        <w:tc>
          <w:tcPr>
            <w:tcW w:w="1419" w:type="dxa"/>
          </w:tcPr>
          <w:p w14:paraId="673AF8CC" w14:textId="77777777" w:rsidR="00006F5E" w:rsidRDefault="00D533F2">
            <w:pPr>
              <w:pStyle w:val="TableParagraph"/>
              <w:ind w:left="78" w:right="70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100</w:t>
            </w:r>
          </w:p>
        </w:tc>
        <w:tc>
          <w:tcPr>
            <w:tcW w:w="1577" w:type="dxa"/>
          </w:tcPr>
          <w:p w14:paraId="5C67921C" w14:textId="77777777" w:rsidR="00006F5E" w:rsidRDefault="00D533F2">
            <w:pPr>
              <w:pStyle w:val="TableParagraph"/>
              <w:ind w:left="8" w:right="4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100</w:t>
            </w:r>
          </w:p>
        </w:tc>
      </w:tr>
      <w:tr w:rsidR="00006F5E" w14:paraId="3284F803" w14:textId="77777777">
        <w:trPr>
          <w:trHeight w:val="390"/>
        </w:trPr>
        <w:tc>
          <w:tcPr>
            <w:tcW w:w="3826" w:type="dxa"/>
          </w:tcPr>
          <w:p w14:paraId="6ACEBB00" w14:textId="77777777" w:rsidR="00006F5E" w:rsidRDefault="00D533F2">
            <w:pPr>
              <w:pStyle w:val="TableParagraph"/>
              <w:spacing w:line="190" w:lineRule="exact"/>
              <w:ind w:left="5" w:right="1"/>
              <w:rPr>
                <w:sz w:val="17"/>
              </w:rPr>
            </w:pPr>
            <w:r>
              <w:rPr>
                <w:sz w:val="17"/>
              </w:rPr>
              <w:t>Ниже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прожиточного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минимума</w:t>
            </w:r>
          </w:p>
          <w:p w14:paraId="17E8DDAC" w14:textId="77777777" w:rsidR="00006F5E" w:rsidRDefault="00D533F2">
            <w:pPr>
              <w:pStyle w:val="TableParagraph"/>
              <w:spacing w:line="181" w:lineRule="exact"/>
              <w:ind w:left="5"/>
              <w:rPr>
                <w:sz w:val="17"/>
              </w:rPr>
            </w:pPr>
            <w:r>
              <w:rPr>
                <w:sz w:val="17"/>
              </w:rPr>
              <w:t>(для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многодетной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семьи)</w:t>
            </w:r>
          </w:p>
        </w:tc>
        <w:tc>
          <w:tcPr>
            <w:tcW w:w="1560" w:type="dxa"/>
          </w:tcPr>
          <w:p w14:paraId="5B8CCDE6" w14:textId="77777777" w:rsidR="00006F5E" w:rsidRDefault="00D533F2">
            <w:pPr>
              <w:pStyle w:val="TableParagraph"/>
              <w:spacing w:line="193" w:lineRule="exact"/>
              <w:ind w:left="11" w:right="2"/>
              <w:rPr>
                <w:b/>
                <w:sz w:val="17"/>
              </w:rPr>
            </w:pPr>
            <w:r>
              <w:rPr>
                <w:b/>
                <w:spacing w:val="-10"/>
                <w:sz w:val="17"/>
              </w:rPr>
              <w:t>0</w:t>
            </w:r>
          </w:p>
        </w:tc>
        <w:tc>
          <w:tcPr>
            <w:tcW w:w="1419" w:type="dxa"/>
          </w:tcPr>
          <w:p w14:paraId="43C3D628" w14:textId="77777777" w:rsidR="00006F5E" w:rsidRDefault="00D533F2">
            <w:pPr>
              <w:pStyle w:val="TableParagraph"/>
              <w:spacing w:line="193" w:lineRule="exact"/>
              <w:ind w:left="81" w:right="70"/>
              <w:rPr>
                <w:b/>
                <w:sz w:val="17"/>
              </w:rPr>
            </w:pPr>
            <w:r>
              <w:rPr>
                <w:b/>
                <w:spacing w:val="-10"/>
                <w:sz w:val="17"/>
              </w:rPr>
              <w:t>0</w:t>
            </w:r>
          </w:p>
        </w:tc>
        <w:tc>
          <w:tcPr>
            <w:tcW w:w="1577" w:type="dxa"/>
          </w:tcPr>
          <w:p w14:paraId="4AFBA20F" w14:textId="77777777" w:rsidR="00006F5E" w:rsidRDefault="00D533F2">
            <w:pPr>
              <w:pStyle w:val="TableParagraph"/>
              <w:spacing w:line="193" w:lineRule="exact"/>
              <w:ind w:left="8" w:right="2"/>
              <w:rPr>
                <w:b/>
                <w:sz w:val="17"/>
              </w:rPr>
            </w:pPr>
            <w:r>
              <w:rPr>
                <w:b/>
                <w:spacing w:val="-10"/>
                <w:sz w:val="17"/>
              </w:rPr>
              <w:t>0</w:t>
            </w:r>
          </w:p>
        </w:tc>
      </w:tr>
    </w:tbl>
    <w:p w14:paraId="480DF405" w14:textId="77777777" w:rsidR="00006F5E" w:rsidRDefault="00D533F2">
      <w:pPr>
        <w:pStyle w:val="1"/>
        <w:spacing w:before="161"/>
        <w:ind w:right="144"/>
      </w:pPr>
      <w:r>
        <w:t xml:space="preserve">Вы можете подать заявление на Портале государственных и муниципальных услуг Республики Татарстан (uslugi.tatarstan.ru), либо обратиться в отделение Республиканского центра материальной помощи по месту </w:t>
      </w:r>
      <w:r>
        <w:rPr>
          <w:spacing w:val="-2"/>
        </w:rPr>
        <w:t>жительства.</w:t>
      </w:r>
      <w:bookmarkStart w:id="0" w:name="_GoBack"/>
      <w:bookmarkEnd w:id="0"/>
    </w:p>
    <w:sectPr w:rsidR="00006F5E">
      <w:type w:val="continuous"/>
      <w:pgSz w:w="11910" w:h="16840"/>
      <w:pgMar w:top="340" w:right="566" w:bottom="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4C67E7"/>
    <w:multiLevelType w:val="hybridMultilevel"/>
    <w:tmpl w:val="985EE724"/>
    <w:lvl w:ilvl="0" w:tplc="FA82E116">
      <w:start w:val="1"/>
      <w:numFmt w:val="decimal"/>
      <w:lvlText w:val="%1."/>
      <w:lvlJc w:val="left"/>
      <w:pPr>
        <w:ind w:left="153" w:hanging="152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95"/>
        <w:sz w:val="18"/>
        <w:szCs w:val="18"/>
        <w:u w:val="single" w:color="000000"/>
        <w:lang w:val="ru-RU" w:eastAsia="en-US" w:bidi="ar-SA"/>
      </w:rPr>
    </w:lvl>
    <w:lvl w:ilvl="1" w:tplc="AD1458B8">
      <w:numFmt w:val="bullet"/>
      <w:lvlText w:val="-"/>
      <w:lvlJc w:val="left"/>
      <w:pPr>
        <w:ind w:left="1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DDFA4F16">
      <w:numFmt w:val="bullet"/>
      <w:lvlText w:val="•"/>
      <w:lvlJc w:val="left"/>
      <w:pPr>
        <w:ind w:left="1292" w:hanging="166"/>
      </w:pPr>
      <w:rPr>
        <w:rFonts w:hint="default"/>
        <w:lang w:val="ru-RU" w:eastAsia="en-US" w:bidi="ar-SA"/>
      </w:rPr>
    </w:lvl>
    <w:lvl w:ilvl="3" w:tplc="7CB25F5E">
      <w:numFmt w:val="bullet"/>
      <w:lvlText w:val="•"/>
      <w:lvlJc w:val="left"/>
      <w:pPr>
        <w:ind w:left="2424" w:hanging="166"/>
      </w:pPr>
      <w:rPr>
        <w:rFonts w:hint="default"/>
        <w:lang w:val="ru-RU" w:eastAsia="en-US" w:bidi="ar-SA"/>
      </w:rPr>
    </w:lvl>
    <w:lvl w:ilvl="4" w:tplc="2250A7EC">
      <w:numFmt w:val="bullet"/>
      <w:lvlText w:val="•"/>
      <w:lvlJc w:val="left"/>
      <w:pPr>
        <w:ind w:left="3556" w:hanging="166"/>
      </w:pPr>
      <w:rPr>
        <w:rFonts w:hint="default"/>
        <w:lang w:val="ru-RU" w:eastAsia="en-US" w:bidi="ar-SA"/>
      </w:rPr>
    </w:lvl>
    <w:lvl w:ilvl="5" w:tplc="76BC8900">
      <w:numFmt w:val="bullet"/>
      <w:lvlText w:val="•"/>
      <w:lvlJc w:val="left"/>
      <w:pPr>
        <w:ind w:left="4688" w:hanging="166"/>
      </w:pPr>
      <w:rPr>
        <w:rFonts w:hint="default"/>
        <w:lang w:val="ru-RU" w:eastAsia="en-US" w:bidi="ar-SA"/>
      </w:rPr>
    </w:lvl>
    <w:lvl w:ilvl="6" w:tplc="33581720">
      <w:numFmt w:val="bullet"/>
      <w:lvlText w:val="•"/>
      <w:lvlJc w:val="left"/>
      <w:pPr>
        <w:ind w:left="5820" w:hanging="166"/>
      </w:pPr>
      <w:rPr>
        <w:rFonts w:hint="default"/>
        <w:lang w:val="ru-RU" w:eastAsia="en-US" w:bidi="ar-SA"/>
      </w:rPr>
    </w:lvl>
    <w:lvl w:ilvl="7" w:tplc="6E1A5002">
      <w:numFmt w:val="bullet"/>
      <w:lvlText w:val="•"/>
      <w:lvlJc w:val="left"/>
      <w:pPr>
        <w:ind w:left="6952" w:hanging="166"/>
      </w:pPr>
      <w:rPr>
        <w:rFonts w:hint="default"/>
        <w:lang w:val="ru-RU" w:eastAsia="en-US" w:bidi="ar-SA"/>
      </w:rPr>
    </w:lvl>
    <w:lvl w:ilvl="8" w:tplc="AD3A119A">
      <w:numFmt w:val="bullet"/>
      <w:lvlText w:val="•"/>
      <w:lvlJc w:val="left"/>
      <w:pPr>
        <w:ind w:left="8084" w:hanging="16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F5E"/>
    <w:rsid w:val="00006F5E"/>
    <w:rsid w:val="00D53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66140"/>
  <w15:docId w15:val="{B7963736-13D5-44B7-BD3D-BB7E39976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139"/>
      <w:ind w:left="1" w:right="136"/>
      <w:jc w:val="both"/>
      <w:outlineLvl w:val="0"/>
    </w:pPr>
    <w:rPr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"/>
      <w:jc w:val="both"/>
    </w:pPr>
    <w:rPr>
      <w:sz w:val="20"/>
      <w:szCs w:val="20"/>
    </w:rPr>
  </w:style>
  <w:style w:type="paragraph" w:styleId="a4">
    <w:name w:val="Title"/>
    <w:basedOn w:val="a"/>
    <w:uiPriority w:val="10"/>
    <w:qFormat/>
    <w:pPr>
      <w:spacing w:before="67"/>
      <w:ind w:left="314" w:right="452"/>
      <w:jc w:val="center"/>
    </w:pPr>
    <w:rPr>
      <w:b/>
      <w:bCs/>
      <w:i/>
      <w:iCs/>
    </w:rPr>
  </w:style>
  <w:style w:type="paragraph" w:styleId="a5">
    <w:name w:val="List Paragraph"/>
    <w:basedOn w:val="a"/>
    <w:uiPriority w:val="1"/>
    <w:qFormat/>
    <w:pPr>
      <w:ind w:left="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176" w:lineRule="exact"/>
      <w:ind w:left="88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410</Words>
  <Characters>2338</Characters>
  <Application>Microsoft Office Word</Application>
  <DocSecurity>0</DocSecurity>
  <Lines>19</Lines>
  <Paragraphs>5</Paragraphs>
  <ScaleCrop>false</ScaleCrop>
  <Company/>
  <LinksUpToDate>false</LinksUpToDate>
  <CharactersWithSpaces>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9</cp:lastModifiedBy>
  <cp:revision>2</cp:revision>
  <dcterms:created xsi:type="dcterms:W3CDTF">2025-09-19T08:11:00Z</dcterms:created>
  <dcterms:modified xsi:type="dcterms:W3CDTF">2025-09-19T08:11:00Z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2025-09-19T00:00:00Z</vt:filetime>
  </property>
  <property fmtid="{D5CDD505-2E9C-101B-9397-08002B2CF9AE}" pid="5" name="Producer">
    <vt:lpwstr>Microsoft® Office Word 2007</vt:lpwstr>
  </property>
</Properties>
</file>